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We know that:</w:t>
      </w:r>
    </w:p>
    <w:p w:rsidR="00B21DFD" w:rsidRPr="00E464DC" w:rsidRDefault="00B21DFD" w:rsidP="00B21D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proofErr w:type="gramStart"/>
      <w:r w:rsidRPr="00E4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a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(</w:t>
      </w:r>
      <w:proofErr w:type="gramEnd"/>
      <w:r w:rsidRPr="00E4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b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+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c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) =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proofErr w:type="spellStart"/>
      <w:r w:rsidRPr="00E4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ab</w:t>
      </w:r>
      <w:proofErr w:type="spellEnd"/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+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ac</w:t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The reverse process,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proofErr w:type="spellStart"/>
      <w:r w:rsidRPr="00E4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ab</w:t>
      </w:r>
      <w:proofErr w:type="spellEnd"/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+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ac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=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proofErr w:type="gramStart"/>
      <w:r w:rsidRPr="00E4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a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(</w:t>
      </w:r>
      <w:proofErr w:type="gramEnd"/>
      <w:r w:rsidRPr="00E4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b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+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c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), is called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029"/>
        </w:rPr>
        <w:t>taking out the common factor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.</w:t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Consider the factorisation of the expression 5</w:t>
      </w:r>
      <w:r w:rsidRPr="00E4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x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+ 15.</w:t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1581785" cy="1200785"/>
            <wp:effectExtent l="19050" t="0" r="0" b="0"/>
            <wp:docPr id="11" name="Picture 1" descr="http://www.mathsteacher.com.au/year9/ch08_factors/03_common/usin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teacher.com.au/year9/ch08_factors/03_common/using2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Note that the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hyperlink r:id="rId5" w:anchor="M1" w:history="1">
        <w:r w:rsidRPr="00E464D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en-029"/>
          </w:rPr>
          <w:t>common factor</w:t>
        </w:r>
      </w:hyperlink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5 has been taken out and placed in front of the brackets.  The expression inside the brackets is obtained by dividing each term by 5.</w:t>
      </w:r>
    </w:p>
    <w:p w:rsidR="00B21DFD" w:rsidRPr="00E464DC" w:rsidRDefault="00B21DFD" w:rsidP="00B21DF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en-029"/>
        </w:rPr>
      </w:pPr>
      <w:r w:rsidRPr="00E464D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en-029"/>
        </w:rPr>
        <w:br/>
        <w:t>In general:</w:t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To factorise an algebraic expression, take out the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hyperlink r:id="rId6" w:anchor="M3" w:history="1">
        <w:r w:rsidRPr="00E464D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en-029"/>
          </w:rPr>
          <w:t>highest common factor</w:t>
        </w:r>
      </w:hyperlink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and place it in front of the brackets.  Then the expression inside the brackets is obtained by dividing each term by the highest common factor.</w:t>
      </w:r>
    </w:p>
    <w:p w:rsidR="00B21DFD" w:rsidRPr="00E464DC" w:rsidRDefault="00B21DFD" w:rsidP="00B21D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FB"/>
          <w:sz w:val="28"/>
          <w:szCs w:val="28"/>
          <w:lang w:eastAsia="en-029"/>
        </w:rPr>
      </w:pPr>
      <w:r w:rsidRPr="00E464DC">
        <w:rPr>
          <w:rFonts w:ascii="Times New Roman" w:eastAsia="Times New Roman" w:hAnsi="Times New Roman" w:cs="Times New Roman"/>
          <w:color w:val="0000FB"/>
          <w:sz w:val="28"/>
          <w:szCs w:val="28"/>
          <w:lang w:eastAsia="en-029"/>
        </w:rPr>
        <w:br/>
        <w:t>Example 6</w:t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1475105" cy="1149985"/>
            <wp:effectExtent l="19050" t="0" r="0" b="0"/>
            <wp:docPr id="12" name="Picture 2" descr="http://www.mathsteacher.com.au/year9/ch08_factors/03_common/Image1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steacher.com.au/year9/ch08_factors/03_common/Image184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FD" w:rsidRPr="00E464DC" w:rsidRDefault="00B21DFD" w:rsidP="00B21D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i/>
          <w:iCs/>
          <w:color w:val="0000FB"/>
          <w:sz w:val="28"/>
          <w:szCs w:val="28"/>
          <w:lang w:eastAsia="en-029"/>
        </w:rPr>
      </w:pPr>
      <w:r w:rsidRPr="00E464DC">
        <w:rPr>
          <w:rFonts w:ascii="Times New Roman" w:eastAsia="Times New Roman" w:hAnsi="Times New Roman" w:cs="Times New Roman"/>
          <w:i/>
          <w:iCs/>
          <w:color w:val="0000FB"/>
          <w:sz w:val="28"/>
          <w:szCs w:val="28"/>
          <w:lang w:eastAsia="en-029"/>
        </w:rPr>
        <w:t>Solution:</w:t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2535555" cy="426085"/>
            <wp:effectExtent l="19050" t="0" r="0" b="0"/>
            <wp:docPr id="13" name="Picture 3" descr="http://www.mathsteacher.com.au/year9/ch08_factors/03_common/Image1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teacher.com.au/year9/ch08_factors/03_common/Image184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2580640" cy="426085"/>
            <wp:effectExtent l="19050" t="0" r="0" b="0"/>
            <wp:docPr id="14" name="Picture 4" descr="http://www.mathsteacher.com.au/year9/ch08_factors/03_common/Image18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steacher.com.au/year9/ch08_factors/03_common/Image184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n-029"/>
        </w:rPr>
        <w:lastRenderedPageBreak/>
        <w:drawing>
          <wp:inline distT="0" distB="0" distL="0" distR="0">
            <wp:extent cx="2541270" cy="459740"/>
            <wp:effectExtent l="19050" t="0" r="0" b="0"/>
            <wp:docPr id="15" name="Picture 5" descr="http://www.mathsteacher.com.au/year9/ch08_factors/03_common/Image1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steacher.com.au/year9/ch08_factors/03_common/Image184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2675890" cy="459740"/>
            <wp:effectExtent l="19050" t="0" r="0" b="0"/>
            <wp:docPr id="16" name="Picture 6" descr="http://www.mathsteacher.com.au/year9/ch08_factors/03_common/Image1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steacher.com.au/year9/ch08_factors/03_common/Image184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FD" w:rsidRPr="00E464DC" w:rsidRDefault="00B21DFD" w:rsidP="00B21DF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en-029"/>
        </w:rPr>
      </w:pPr>
      <w:r w:rsidRPr="00E464D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en-029"/>
        </w:rPr>
        <w:br/>
        <w:t>Note:</w:t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The process of taking out a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hyperlink r:id="rId12" w:anchor="M1" w:history="1">
        <w:r w:rsidRPr="00E464D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en-029"/>
          </w:rPr>
          <w:t>common factor</w:t>
        </w:r>
      </w:hyperlink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is of great importance in algebra.  With practice you will be able to find the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hyperlink r:id="rId13" w:anchor="M3" w:history="1">
        <w:r w:rsidRPr="00E464D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en-029"/>
          </w:rPr>
          <w:t>highest common factor</w:t>
        </w:r>
      </w:hyperlink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(HCF) readily and hence factorise the given expression.</w:t>
      </w:r>
    </w:p>
    <w:p w:rsidR="00B21DFD" w:rsidRPr="00E464DC" w:rsidRDefault="00B21DFD" w:rsidP="00B21D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FB"/>
          <w:sz w:val="28"/>
          <w:szCs w:val="28"/>
          <w:lang w:eastAsia="en-029"/>
        </w:rPr>
      </w:pPr>
      <w:r w:rsidRPr="00E464DC">
        <w:rPr>
          <w:rFonts w:ascii="Times New Roman" w:eastAsia="Times New Roman" w:hAnsi="Times New Roman" w:cs="Times New Roman"/>
          <w:color w:val="0000FB"/>
          <w:sz w:val="28"/>
          <w:szCs w:val="28"/>
          <w:lang w:eastAsia="en-029"/>
        </w:rPr>
        <w:br/>
        <w:t>Example 7</w:t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1475105" cy="931545"/>
            <wp:effectExtent l="19050" t="0" r="0" b="0"/>
            <wp:docPr id="17" name="Picture 7" descr="http://www.mathsteacher.com.au/year9/ch08_factors/03_common/Image1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steacher.com.au/year9/ch08_factors/03_common/Image184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FD" w:rsidRPr="00E464DC" w:rsidRDefault="00B21DFD" w:rsidP="00B21D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i/>
          <w:iCs/>
          <w:color w:val="0000FB"/>
          <w:sz w:val="28"/>
          <w:szCs w:val="28"/>
          <w:lang w:eastAsia="en-029"/>
        </w:rPr>
      </w:pPr>
      <w:r w:rsidRPr="00E464DC">
        <w:rPr>
          <w:rFonts w:ascii="Times New Roman" w:eastAsia="Times New Roman" w:hAnsi="Times New Roman" w:cs="Times New Roman"/>
          <w:i/>
          <w:iCs/>
          <w:color w:val="0000FB"/>
          <w:sz w:val="28"/>
          <w:szCs w:val="28"/>
          <w:lang w:eastAsia="en-029"/>
        </w:rPr>
        <w:t>Solution:</w:t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5346065" cy="1037590"/>
            <wp:effectExtent l="19050" t="0" r="6985" b="0"/>
            <wp:docPr id="18" name="Picture 8" descr="http://www.mathsteacher.com.au/year9/ch08_factors/03_common/Image1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steacher.com.au/year9/ch08_factors/03_common/Image184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4067175" cy="459740"/>
            <wp:effectExtent l="19050" t="0" r="9525" b="0"/>
            <wp:docPr id="19" name="Picture 9" descr="http://www.mathsteacher.com.au/year9/ch08_factors/03_common/Image1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steacher.com.au/year9/ch08_factors/03_common/Image184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4050030" cy="459740"/>
            <wp:effectExtent l="19050" t="0" r="0" b="0"/>
            <wp:docPr id="20" name="Picture 10" descr="http://www.mathsteacher.com.au/year9/ch08_factors/03_common/Image1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steacher.com.au/year9/ch08_factors/03_common/Image184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FD" w:rsidRPr="00E464DC" w:rsidRDefault="00B21DFD" w:rsidP="00B21DF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en-029"/>
        </w:rPr>
      </w:pPr>
      <w:r w:rsidRPr="00E464D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en-029"/>
        </w:rPr>
        <w:br/>
        <w:t>Note:</w:t>
      </w:r>
    </w:p>
    <w:p w:rsidR="00B21DFD" w:rsidRPr="00E464DC" w:rsidRDefault="00B21DFD" w:rsidP="00B21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We can check the answer by using the</w:t>
      </w:r>
      <w:r w:rsidRPr="00E464DC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hyperlink r:id="rId18" w:anchor="m4" w:history="1">
        <w:r w:rsidRPr="00E464D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en-029"/>
          </w:rPr>
          <w:t>Distributive Law</w:t>
        </w:r>
      </w:hyperlink>
      <w:r w:rsidRPr="00E464DC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.</w:t>
      </w:r>
    </w:p>
    <w:p w:rsidR="007E49C1" w:rsidRDefault="007E49C1"/>
    <w:sectPr w:rsidR="007E49C1" w:rsidSect="007E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21DFD"/>
    <w:rsid w:val="007E49C1"/>
    <w:rsid w:val="00B2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mathsteacher.com.au/year9/ch08_factors/01_factors/number.htm" TargetMode="External"/><Relationship Id="rId18" Type="http://schemas.openxmlformats.org/officeDocument/2006/relationships/hyperlink" Target="http://www.mathsteacher.com.au/year9/ch01_distributive/01_distibutive/dist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mathsteacher.com.au/year9/ch08_factors/01_factors/number.htm" TargetMode="External"/><Relationship Id="rId17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thsteacher.com.au/year9/ch08_factors/01_factors/number.htm" TargetMode="External"/><Relationship Id="rId11" Type="http://schemas.openxmlformats.org/officeDocument/2006/relationships/image" Target="media/image6.gif"/><Relationship Id="rId5" Type="http://schemas.openxmlformats.org/officeDocument/2006/relationships/hyperlink" Target="http://www.mathsteacher.com.au/year9/ch08_factors/01_factors/number.htm" TargetMode="External"/><Relationship Id="rId15" Type="http://schemas.openxmlformats.org/officeDocument/2006/relationships/image" Target="media/image8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1173</Characters>
  <Application>Microsoft Office Word</Application>
  <DocSecurity>0</DocSecurity>
  <Lines>9</Lines>
  <Paragraphs>2</Paragraphs>
  <ScaleCrop>false</ScaleCrop>
  <Company>Toshiba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2013-09-08T20:04:00Z</dcterms:created>
  <dcterms:modified xsi:type="dcterms:W3CDTF">2013-09-08T20:08:00Z</dcterms:modified>
</cp:coreProperties>
</file>